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75pt;margin-top:1.5pt;width:43.7pt;height:50.9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МУНИЦИПАЛЬНОГО РАЙОНА РЕСПУБЛИКИ ТАТАРСТАН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3095" w:left="2494" w:right="2546" w:bottom="3110" w:header="0" w:footer="3" w:gutter="0"/>
          <w:rtlGutter w:val="0"/>
          <w:cols w:num="2" w:space="1353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ТАТАРСТАН РЕСПУБЛИКАСЫ АЛАБУГА МУНИЦИПАЛЬ РАЙОНЫ БАШКАРМА КОМИТЕТЫ</w:t>
      </w: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9pt;margin-top:80.pt;width:41.1pt;height:9.75pt;z-index:-125829375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100" w:right="0" w:firstLine="0"/>
                  </w:pPr>
                  <w:r>
                    <w:rPr>
                      <w:rStyle w:val="CharStyle6"/>
                      <w:spacing w:val="0"/>
                    </w:rPr>
                    <w:t>КАРАР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310" w:lineRule="exact"/>
        <w:ind w:left="0" w:right="0" w:firstLine="0"/>
        <w:sectPr>
          <w:type w:val="continuous"/>
          <w:pgSz w:w="11909" w:h="16834"/>
          <w:pgMar w:top="3110" w:left="2845" w:right="6685" w:bottom="3125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202" style="position:absolute;margin-left:215.pt;margin-top:0;width:43.35pt;height:14.8pt;z-index:-125829374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10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 xml:space="preserve">№ </w:t>
                  </w:r>
                  <w:r>
                    <w:rPr>
                      <w:rStyle w:val="CharStyle9"/>
                      <w:lang w:val="ru-RU"/>
                    </w:rPr>
                    <w:t>7</w:t>
                  </w:r>
                  <w:r>
                    <w:rPr>
                      <w:rStyle w:val="CharStyle10"/>
                      <w:lang w:val="ru-RU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bookmarkStart w:id="0" w:name="bookmark0"/>
      <w:r>
        <w:rPr>
          <w:rStyle w:val="CharStyle14"/>
          <w:i/>
          <w:iCs/>
        </w:rPr>
        <w:t>л г. о/, э</w:t>
      </w:r>
      <w:r>
        <w:rPr>
          <w:rStyle w:val="CharStyle14"/>
          <w:lang w:val="en-US"/>
          <w:i/>
          <w:iCs/>
        </w:rPr>
        <w:t>-o/i</w:t>
      </w:r>
      <w:bookmarkEnd w:id="0"/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tabs>
          <w:tab w:leader="none" w:pos="890" w:val="left"/>
          <w:tab w:leader="none" w:pos="26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</w:t>
        <w:tab/>
        <w:t>утверждении</w:t>
        <w:tab/>
        <w:t>перечня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20" w:right="0" w:firstLine="0"/>
        <w:sectPr>
          <w:type w:val="continuous"/>
          <w:pgSz w:w="11909" w:h="16834"/>
          <w:pgMar w:top="3110" w:left="2080" w:right="6475" w:bottom="3125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специальных мест для размещения агитационных материалов по выборам Президента Российской Федерации на</w:t>
      </w:r>
    </w:p>
    <w:p>
      <w:pPr>
        <w:widowControl w:val="0"/>
        <w:spacing w:line="419" w:lineRule="exact"/>
      </w:pPr>
      <w:r>
        <w:pict>
          <v:shape id="_x0000_s1029" type="#_x0000_t202" style="position:absolute;margin-left:107.4pt;margin-top:0;width:66.1pt;height:21.pt;z-index:251657728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25" w:line="170" w:lineRule="exact"/>
                    <w:ind w:left="0" w:right="100" w:firstLine="0"/>
                  </w:pPr>
                  <w:r>
                    <w:rPr>
                      <w:rStyle w:val="CharStyle15"/>
                      <w:spacing w:val="0"/>
                    </w:rPr>
                    <w:t>Елабужского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70" w:lineRule="exact"/>
                    <w:ind w:left="0" w:right="100" w:firstLine="0"/>
                  </w:pPr>
                  <w:r>
                    <w:rPr>
                      <w:rStyle w:val="CharStyle15"/>
                      <w:spacing w:val="0"/>
                    </w:rPr>
                    <w:t>района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-4.pt;margin-top:1.1pt;width:81.85pt;height:20.25pt;z-index:251657729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120" w:right="0" w:firstLine="0"/>
                  </w:pPr>
                  <w:r>
                    <w:rPr>
                      <w:rStyle w:val="CharStyle15"/>
                      <w:spacing w:val="0"/>
                    </w:rPr>
                    <w:t>территории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120" w:right="0" w:firstLine="0"/>
                  </w:pPr>
                  <w:r>
                    <w:rPr>
                      <w:rStyle w:val="CharStyle15"/>
                      <w:spacing w:val="0"/>
                    </w:rPr>
                    <w:t>муниципального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3073" w:left="2065" w:right="2065" w:bottom="307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6" w:line="233" w:lineRule="exact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В целях содействия избирательным комиссиям в организации подготовки и проведения выборов Президента Российской Федерации, руководствуясь Федеральным законом «Об основных гарантиях избирательных прав и права на участие в референдуме граждан Российской Федерации» Исполнительный комитет Елабужского муниципального района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63" w:line="20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ПОСТАНОВЛЯЕТ:</w:t>
      </w:r>
    </w:p>
    <w:p>
      <w:pPr>
        <w:pStyle w:val="Style3"/>
        <w:numPr>
          <w:ilvl w:val="0"/>
          <w:numId w:val="1"/>
        </w:numPr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Утвердить перечень специальны.'; мест для размещения агитационных материалов но выборам Президента Российской Федерации на территории Елабужского муниципального района.</w:t>
      </w:r>
    </w:p>
    <w:p>
      <w:pPr>
        <w:pStyle w:val="Style3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20" w:right="0" w:firstLine="540"/>
      </w:pPr>
      <w:r>
        <w:rPr>
          <w:lang w:val="ru-RU"/>
          <w:w w:val="100"/>
          <w:spacing w:val="0"/>
          <w:color w:val="000000"/>
          <w:position w:val="0"/>
        </w:rPr>
        <w:t>Рекомендовать:</w:t>
      </w:r>
    </w:p>
    <w:p>
      <w:pPr>
        <w:pStyle w:val="Style3"/>
        <w:numPr>
          <w:ilvl w:val="1"/>
          <w:numId w:val="1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560" w:right="2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Исполнительному комитету юрода Елабуга (Р.И.Мардаиову) « лавам сельских поселении Елабужского муниципального района оборудовать специальные места для размещения печатных предвыборных агитационных материалов.</w:t>
      </w:r>
    </w:p>
    <w:p>
      <w:pPr>
        <w:pStyle w:val="Style3"/>
        <w:numPr>
          <w:ilvl w:val="1"/>
          <w:numId w:val="1"/>
        </w:numPr>
        <w:tabs>
          <w:tab w:leader="none" w:pos="9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56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Отделу МВД России но Елабужскому району (Пономареву </w:t>
      </w:r>
      <w:r>
        <w:rPr>
          <w:lang w:val="en-US"/>
          <w:w w:val="100"/>
          <w:spacing w:val="0"/>
          <w:color w:val="000000"/>
          <w:position w:val="0"/>
        </w:rPr>
        <w:t xml:space="preserve">IO.II.) </w:t>
      </w:r>
      <w:r>
        <w:rPr>
          <w:lang w:val="ru-RU"/>
          <w:w w:val="100"/>
          <w:spacing w:val="0"/>
          <w:color w:val="000000"/>
          <w:position w:val="0"/>
        </w:rPr>
        <w:t>принять в установленном порядке меры по пресечению противоправной агитационной деятельности, а также незамедлительно проинформировать избирательные комиссии о выявленных фактах такой деятельности и мерах принятых в соответствии с законодательством.</w:t>
      </w:r>
    </w:p>
    <w:p>
      <w:pPr>
        <w:pStyle w:val="Style3"/>
        <w:numPr>
          <w:ilvl w:val="1"/>
          <w:numId w:val="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5" w:lineRule="exact"/>
        <w:ind w:left="560" w:right="20" w:firstLine="0"/>
      </w:pPr>
      <w:r>
        <w:rPr>
          <w:lang w:val="ru-RU"/>
          <w:w w:val="100"/>
          <w:spacing w:val="0"/>
          <w:color w:val="000000"/>
          <w:position w:val="0"/>
        </w:rPr>
        <w:t>Отделу СМИ Совета Елабужского муниципального района (Шайфутдинов Р.И.) опубликовать настоящее постановление в средствах массовой информации.</w:t>
      </w:r>
    </w:p>
    <w:p>
      <w:pPr>
        <w:pStyle w:val="Style3"/>
        <w:numPr>
          <w:ilvl w:val="0"/>
          <w:numId w:val="1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6" w:line="225" w:lineRule="exact"/>
        <w:ind w:left="20" w:right="20" w:firstLine="540"/>
      </w:pPr>
      <w:r>
        <w:rPr>
          <w:lang w:val="ru-RU"/>
          <w:w w:val="100"/>
          <w:spacing w:val="0"/>
          <w:color w:val="000000"/>
          <w:position w:val="0"/>
        </w:rPr>
        <w:t>Контроль</w:t>
        <w:tab/>
        <w:t>за исполнением настоящего постановления возложить на первого заместителя руководителя Исполнительного комитета Елабужского муниципального района Ханруллина Р.С.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Р.Л.Исланов</w:t>
      </w:r>
    </w:p>
    <w:sectPr>
      <w:type w:val="continuous"/>
      <w:pgSz w:w="11909" w:h="16834"/>
      <w:pgMar w:top="3110" w:left="2088" w:right="2095" w:bottom="312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  <w:style w:type="character" w:customStyle="1" w:styleId="CharStyle8">
    <w:name w:val="Основной текст (3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Franklin Gothic Heavy" w:eastAsia="Franklin Gothic Heavy" w:hAnsi="Franklin Gothic Heavy" w:cs="Franklin Gothic Heavy"/>
    </w:rPr>
  </w:style>
  <w:style w:type="character" w:customStyle="1" w:styleId="CharStyle9">
    <w:name w:val="Основной текст (3) + 14 pt Exact"/>
    <w:basedOn w:val="CharStyle8"/>
    <w:rPr>
      <w:lang w:val="1024"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10">
    <w:name w:val="Основной текст (3) Exact"/>
    <w:basedOn w:val="CharStyle8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Заголовок №1_"/>
    <w:basedOn w:val="DefaultParagraphFont"/>
    <w:link w:val="Style12"/>
    <w:rPr>
      <w:b w:val="0"/>
      <w:bCs w:val="0"/>
      <w:i/>
      <w:iCs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-20"/>
    </w:rPr>
  </w:style>
  <w:style w:type="character" w:customStyle="1" w:styleId="CharStyle14">
    <w:name w:val="Заголовок №1"/>
    <w:basedOn w:val="CharStyle13"/>
    <w:rPr>
      <w:lang w:val="ru-RU"/>
      <w:u w:val="single"/>
      <w:w w:val="100"/>
      <w:color w:val="000000"/>
      <w:position w:val="0"/>
    </w:rPr>
  </w:style>
  <w:style w:type="character" w:customStyle="1" w:styleId="CharStyle15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11"/>
    <w:pPr>
      <w:widowControl w:val="0"/>
      <w:shd w:val="clear" w:color="auto" w:fill="FFFFFF"/>
      <w:jc w:val="center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Franklin Gothic Heavy" w:eastAsia="Franklin Gothic Heavy" w:hAnsi="Franklin Gothic Heavy" w:cs="Franklin Gothic Heavy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180" w:line="0" w:lineRule="exact"/>
    </w:pPr>
    <w:rPr>
      <w:b w:val="0"/>
      <w:bCs w:val="0"/>
      <w:i/>
      <w:iCs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